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A741" w14:textId="7C24875C" w:rsidR="00E54858" w:rsidRPr="00A15796" w:rsidRDefault="00586111" w:rsidP="00586111">
      <w:pPr>
        <w:spacing w:after="0" w:line="276" w:lineRule="auto"/>
        <w:jc w:val="center"/>
        <w:rPr>
          <w:rFonts w:cstheme="minorHAnsi"/>
        </w:rPr>
      </w:pPr>
      <w:proofErr w:type="gramStart"/>
      <w:r w:rsidRPr="00586111">
        <w:rPr>
          <w:rFonts w:cstheme="minorHAnsi"/>
        </w:rPr>
        <w:t>June</w:t>
      </w:r>
      <w:r w:rsidR="003331AB" w:rsidRPr="00586111">
        <w:rPr>
          <w:rFonts w:cstheme="minorHAnsi"/>
        </w:rPr>
        <w:t xml:space="preserve"> </w:t>
      </w:r>
      <w:r w:rsidR="00A15796" w:rsidRPr="00586111">
        <w:rPr>
          <w:rFonts w:cstheme="minorHAnsi"/>
          <w:color w:val="FF0000"/>
        </w:rPr>
        <w:t>XX</w:t>
      </w:r>
      <w:r w:rsidR="003331AB" w:rsidRPr="00586111">
        <w:rPr>
          <w:rFonts w:cstheme="minorHAnsi"/>
        </w:rPr>
        <w:t>,</w:t>
      </w:r>
      <w:proofErr w:type="gramEnd"/>
      <w:r w:rsidR="003331AB" w:rsidRPr="00586111">
        <w:rPr>
          <w:rFonts w:cstheme="minorHAnsi"/>
        </w:rPr>
        <w:t xml:space="preserve"> 2</w:t>
      </w:r>
      <w:r w:rsidRPr="00586111">
        <w:rPr>
          <w:rFonts w:cstheme="minorHAnsi"/>
        </w:rPr>
        <w:t>021</w:t>
      </w:r>
    </w:p>
    <w:p w14:paraId="11BA3D83" w14:textId="77777777" w:rsidR="003252EB" w:rsidRPr="00A15796" w:rsidRDefault="003252EB" w:rsidP="003331AB">
      <w:pPr>
        <w:spacing w:after="0" w:line="276" w:lineRule="auto"/>
        <w:rPr>
          <w:rFonts w:cstheme="minorHAnsi"/>
        </w:rPr>
      </w:pPr>
    </w:p>
    <w:p w14:paraId="2E87112B" w14:textId="77777777" w:rsidR="003331AB" w:rsidRPr="00A15796" w:rsidRDefault="003331AB" w:rsidP="003331AB">
      <w:pPr>
        <w:spacing w:after="0" w:line="276" w:lineRule="auto"/>
        <w:rPr>
          <w:rFonts w:cstheme="minorHAnsi"/>
        </w:rPr>
      </w:pPr>
    </w:p>
    <w:p w14:paraId="0EAA7A7D" w14:textId="3806F697" w:rsidR="003331AB" w:rsidRPr="00586111" w:rsidRDefault="003331AB" w:rsidP="003331AB">
      <w:pPr>
        <w:spacing w:after="0" w:line="276" w:lineRule="auto"/>
        <w:rPr>
          <w:rFonts w:cstheme="minorHAnsi"/>
        </w:rPr>
      </w:pPr>
      <w:r w:rsidRPr="00586111">
        <w:rPr>
          <w:rFonts w:cstheme="minorHAnsi"/>
        </w:rPr>
        <w:t xml:space="preserve">The Honorable </w:t>
      </w:r>
      <w:r w:rsidR="00A15796" w:rsidRPr="00586111">
        <w:rPr>
          <w:rFonts w:cstheme="minorHAnsi"/>
          <w:color w:val="FF0000"/>
        </w:rPr>
        <w:t>[</w:t>
      </w:r>
      <w:r w:rsidR="00B77BFF">
        <w:rPr>
          <w:rFonts w:cstheme="minorHAnsi"/>
          <w:color w:val="FF0000"/>
        </w:rPr>
        <w:t xml:space="preserve">FIRST </w:t>
      </w:r>
      <w:r w:rsidR="00A15796" w:rsidRPr="00586111">
        <w:rPr>
          <w:rFonts w:cstheme="minorHAnsi"/>
          <w:color w:val="FF0000"/>
        </w:rPr>
        <w:t>NAME</w:t>
      </w:r>
      <w:r w:rsidR="00B77BFF">
        <w:rPr>
          <w:rFonts w:cstheme="minorHAnsi"/>
          <w:color w:val="FF0000"/>
        </w:rPr>
        <w:t>] [LAST NAME]</w:t>
      </w:r>
    </w:p>
    <w:p w14:paraId="3D29B50C" w14:textId="750F259C" w:rsidR="003331AB" w:rsidRPr="00586111" w:rsidRDefault="00A15796" w:rsidP="003331AB">
      <w:pPr>
        <w:spacing w:after="0" w:line="276" w:lineRule="auto"/>
        <w:rPr>
          <w:rFonts w:cstheme="minorHAnsi"/>
        </w:rPr>
      </w:pPr>
      <w:r w:rsidRPr="00586111">
        <w:rPr>
          <w:rFonts w:cstheme="minorHAnsi"/>
          <w:color w:val="FF0000"/>
        </w:rPr>
        <w:t>[OFFICE NUMBER]</w:t>
      </w:r>
      <w:r w:rsidR="003331AB" w:rsidRPr="00586111">
        <w:rPr>
          <w:rFonts w:cstheme="minorHAnsi"/>
          <w:color w:val="FF0000"/>
        </w:rPr>
        <w:t xml:space="preserve"> </w:t>
      </w:r>
      <w:r w:rsidR="00B77BFF" w:rsidRPr="00B77BFF">
        <w:rPr>
          <w:rFonts w:cstheme="minorHAnsi"/>
          <w:color w:val="FF0000"/>
        </w:rPr>
        <w:t xml:space="preserve">[Cannon/Longworth/Rayburn] </w:t>
      </w:r>
      <w:r w:rsidR="00B77BFF">
        <w:rPr>
          <w:rFonts w:cstheme="minorHAnsi"/>
        </w:rPr>
        <w:t>House</w:t>
      </w:r>
      <w:r w:rsidR="003331AB" w:rsidRPr="00586111">
        <w:rPr>
          <w:rFonts w:cstheme="minorHAnsi"/>
        </w:rPr>
        <w:t xml:space="preserve"> Office Building</w:t>
      </w:r>
    </w:p>
    <w:p w14:paraId="04136A93" w14:textId="48A63DBA" w:rsidR="003331AB" w:rsidRPr="00A15796" w:rsidRDefault="003331AB" w:rsidP="003331AB">
      <w:pPr>
        <w:spacing w:after="0" w:line="276" w:lineRule="auto"/>
        <w:rPr>
          <w:rFonts w:cstheme="minorHAnsi"/>
        </w:rPr>
      </w:pPr>
      <w:r w:rsidRPr="00586111">
        <w:rPr>
          <w:rFonts w:cstheme="minorHAnsi"/>
        </w:rPr>
        <w:t>Washington, DC 2051</w:t>
      </w:r>
      <w:r w:rsidR="00B77BFF">
        <w:rPr>
          <w:rFonts w:cstheme="minorHAnsi"/>
        </w:rPr>
        <w:t>5</w:t>
      </w:r>
    </w:p>
    <w:p w14:paraId="34DCAFAF" w14:textId="77777777" w:rsidR="003252EB" w:rsidRPr="00A15796" w:rsidRDefault="003252EB" w:rsidP="003331AB">
      <w:pPr>
        <w:spacing w:after="0" w:line="276" w:lineRule="auto"/>
        <w:rPr>
          <w:rFonts w:cstheme="minorHAnsi"/>
        </w:rPr>
      </w:pPr>
    </w:p>
    <w:p w14:paraId="114C89CB" w14:textId="44532993" w:rsidR="003331AB" w:rsidRPr="00A15796" w:rsidRDefault="003331AB" w:rsidP="003331AB">
      <w:pPr>
        <w:spacing w:after="0" w:line="276" w:lineRule="auto"/>
        <w:rPr>
          <w:rFonts w:cstheme="minorHAnsi"/>
        </w:rPr>
      </w:pPr>
      <w:r w:rsidRPr="00A15796">
        <w:rPr>
          <w:rFonts w:cstheme="minorHAnsi"/>
        </w:rPr>
        <w:t xml:space="preserve">Dear </w:t>
      </w:r>
      <w:r w:rsidR="00B77BFF">
        <w:rPr>
          <w:rFonts w:cstheme="minorHAnsi"/>
        </w:rPr>
        <w:t>Representative</w:t>
      </w:r>
      <w:r w:rsidRPr="00A15796">
        <w:rPr>
          <w:rFonts w:cstheme="minorHAnsi"/>
        </w:rPr>
        <w:t xml:space="preserve"> </w:t>
      </w:r>
      <w:r w:rsidR="00A15796" w:rsidRPr="00586111">
        <w:rPr>
          <w:rFonts w:cstheme="minorHAnsi"/>
          <w:color w:val="FF0000"/>
        </w:rPr>
        <w:t>[</w:t>
      </w:r>
      <w:r w:rsidR="00586111" w:rsidRPr="00586111">
        <w:rPr>
          <w:rFonts w:cstheme="minorHAnsi"/>
          <w:color w:val="FF0000"/>
        </w:rPr>
        <w:t xml:space="preserve">LAST </w:t>
      </w:r>
      <w:r w:rsidR="00A15796" w:rsidRPr="00586111">
        <w:rPr>
          <w:rFonts w:cstheme="minorHAnsi"/>
          <w:color w:val="FF0000"/>
        </w:rPr>
        <w:t>NAME]</w:t>
      </w:r>
      <w:r w:rsidR="00586111" w:rsidRPr="00586111">
        <w:rPr>
          <w:rFonts w:cstheme="minorHAnsi"/>
        </w:rPr>
        <w:t>:</w:t>
      </w:r>
    </w:p>
    <w:p w14:paraId="404EF395" w14:textId="77777777" w:rsidR="003331AB" w:rsidRPr="00A15796" w:rsidRDefault="003331AB" w:rsidP="003331AB">
      <w:pPr>
        <w:spacing w:after="0" w:line="276" w:lineRule="auto"/>
        <w:rPr>
          <w:rFonts w:cstheme="minorHAnsi"/>
        </w:rPr>
      </w:pPr>
    </w:p>
    <w:p w14:paraId="2FE375DE" w14:textId="101A1136" w:rsidR="00E66E22" w:rsidRPr="00A15796" w:rsidRDefault="00E66E22" w:rsidP="003331AB">
      <w:pPr>
        <w:spacing w:after="0" w:line="276" w:lineRule="auto"/>
        <w:rPr>
          <w:rFonts w:cstheme="minorHAnsi"/>
        </w:rPr>
      </w:pPr>
      <w:r w:rsidRPr="00A15796">
        <w:rPr>
          <w:rFonts w:cstheme="minorHAnsi"/>
        </w:rPr>
        <w:t xml:space="preserve">Founded in </w:t>
      </w:r>
      <w:r w:rsidR="00A15796" w:rsidRPr="00A15796">
        <w:rPr>
          <w:rFonts w:cstheme="minorHAnsi"/>
          <w:color w:val="FF0000"/>
        </w:rPr>
        <w:t>[INSERT COMPANY BACKGROUND]</w:t>
      </w:r>
      <w:r w:rsidRPr="00A15796">
        <w:rPr>
          <w:rFonts w:cstheme="minorHAnsi"/>
        </w:rPr>
        <w:t xml:space="preserve">. </w:t>
      </w:r>
      <w:r w:rsidR="002B4CF1" w:rsidRPr="00A15796">
        <w:rPr>
          <w:rFonts w:cstheme="minorHAnsi"/>
        </w:rPr>
        <w:t>Our</w:t>
      </w:r>
      <w:r w:rsidRPr="00A15796">
        <w:rPr>
          <w:rFonts w:cstheme="minorHAnsi"/>
        </w:rPr>
        <w:t xml:space="preserve"> company currently owns </w:t>
      </w:r>
      <w:r w:rsidR="00A15796">
        <w:rPr>
          <w:rFonts w:cstheme="minorHAnsi"/>
          <w:color w:val="FF0000"/>
        </w:rPr>
        <w:t xml:space="preserve">XX </w:t>
      </w:r>
      <w:r w:rsidRPr="00A15796">
        <w:rPr>
          <w:rFonts w:cstheme="minorHAnsi"/>
        </w:rPr>
        <w:t xml:space="preserve">stores located in </w:t>
      </w:r>
      <w:r w:rsidR="00A15796" w:rsidRPr="00A15796">
        <w:rPr>
          <w:rFonts w:cstheme="minorHAnsi"/>
          <w:color w:val="FF0000"/>
        </w:rPr>
        <w:t>[INSERT NUMBER]</w:t>
      </w:r>
      <w:r w:rsidRPr="00A15796">
        <w:rPr>
          <w:rFonts w:cstheme="minorHAnsi"/>
          <w:color w:val="FF0000"/>
        </w:rPr>
        <w:t xml:space="preserve"> </w:t>
      </w:r>
      <w:r w:rsidRPr="00A15796">
        <w:rPr>
          <w:rFonts w:cstheme="minorHAnsi"/>
        </w:rPr>
        <w:t xml:space="preserve">cities across </w:t>
      </w:r>
      <w:r w:rsidR="00A15796" w:rsidRPr="00A15796">
        <w:rPr>
          <w:rFonts w:cstheme="minorHAnsi"/>
          <w:color w:val="FF0000"/>
        </w:rPr>
        <w:t>[INSERT STATE]</w:t>
      </w:r>
      <w:r w:rsidRPr="00A15796">
        <w:rPr>
          <w:rFonts w:cstheme="minorHAnsi"/>
          <w:color w:val="FF0000"/>
        </w:rPr>
        <w:t xml:space="preserve"> </w:t>
      </w:r>
      <w:r w:rsidRPr="00A15796">
        <w:rPr>
          <w:rFonts w:cstheme="minorHAnsi"/>
        </w:rPr>
        <w:t xml:space="preserve">and employs more than </w:t>
      </w:r>
      <w:r w:rsidR="00A15796" w:rsidRPr="00A15796">
        <w:rPr>
          <w:rFonts w:cstheme="minorHAnsi"/>
          <w:color w:val="FF0000"/>
        </w:rPr>
        <w:t>[INSERT NUMBER]</w:t>
      </w:r>
      <w:r w:rsidRPr="00A15796">
        <w:rPr>
          <w:rFonts w:cstheme="minorHAnsi"/>
          <w:color w:val="FF0000"/>
        </w:rPr>
        <w:t xml:space="preserve"> </w:t>
      </w:r>
      <w:r w:rsidRPr="00A15796">
        <w:rPr>
          <w:rFonts w:cstheme="minorHAnsi"/>
        </w:rPr>
        <w:t xml:space="preserve">people. </w:t>
      </w:r>
      <w:r w:rsidR="00A15796" w:rsidRPr="00A15796">
        <w:rPr>
          <w:rFonts w:cstheme="minorHAnsi"/>
          <w:color w:val="FF0000"/>
        </w:rPr>
        <w:t xml:space="preserve">[INSERT COMPANY NAME] </w:t>
      </w:r>
      <w:r w:rsidR="00C30447" w:rsidRPr="00E144CD">
        <w:rPr>
          <w:rFonts w:cstheme="minorHAnsi"/>
        </w:rPr>
        <w:t>also</w:t>
      </w:r>
      <w:r w:rsidR="00C30447" w:rsidRPr="00A15796">
        <w:rPr>
          <w:rFonts w:cstheme="minorHAnsi"/>
          <w:color w:val="FF0000"/>
        </w:rPr>
        <w:t xml:space="preserve"> </w:t>
      </w:r>
      <w:r w:rsidR="00C30447" w:rsidRPr="00A15796">
        <w:rPr>
          <w:rFonts w:cstheme="minorHAnsi"/>
        </w:rPr>
        <w:t>owns and operates</w:t>
      </w:r>
      <w:r w:rsidR="00E2208F" w:rsidRPr="00A15796">
        <w:rPr>
          <w:rFonts w:cstheme="minorHAnsi"/>
        </w:rPr>
        <w:t xml:space="preserve"> </w:t>
      </w:r>
      <w:r w:rsidR="00A15796" w:rsidRPr="00A15796">
        <w:rPr>
          <w:rFonts w:cstheme="minorHAnsi"/>
          <w:color w:val="FF0000"/>
        </w:rPr>
        <w:t>XX</w:t>
      </w:r>
      <w:r w:rsidR="00C30447" w:rsidRPr="00A15796">
        <w:rPr>
          <w:rFonts w:cstheme="minorHAnsi"/>
        </w:rPr>
        <w:t xml:space="preserve"> pharmacies in our stores. In many of the towns and communities we serve</w:t>
      </w:r>
      <w:r w:rsidR="00E2208F" w:rsidRPr="00A15796">
        <w:rPr>
          <w:rFonts w:cstheme="minorHAnsi"/>
        </w:rPr>
        <w:t>,</w:t>
      </w:r>
      <w:r w:rsidR="00C30447" w:rsidRPr="00A15796">
        <w:rPr>
          <w:rFonts w:cstheme="minorHAnsi"/>
        </w:rPr>
        <w:t xml:space="preserve"> our pharmacies are one of the few options available for Medicare Part D beneficiaries to fill their prescriptions. </w:t>
      </w:r>
    </w:p>
    <w:p w14:paraId="442D9E37" w14:textId="77777777" w:rsidR="00E66E22" w:rsidRPr="00A15796" w:rsidRDefault="00E66E22" w:rsidP="003331AB">
      <w:pPr>
        <w:spacing w:after="0" w:line="276" w:lineRule="auto"/>
        <w:rPr>
          <w:rFonts w:cstheme="minorHAnsi"/>
        </w:rPr>
      </w:pPr>
    </w:p>
    <w:p w14:paraId="251B7248" w14:textId="6E92DEC6" w:rsidR="003331AB" w:rsidRPr="00A15796" w:rsidRDefault="00E66E22" w:rsidP="003331AB">
      <w:pPr>
        <w:spacing w:after="0" w:line="276" w:lineRule="auto"/>
        <w:rPr>
          <w:rFonts w:cstheme="minorHAnsi"/>
        </w:rPr>
      </w:pPr>
      <w:r w:rsidRPr="00A15796">
        <w:rPr>
          <w:rFonts w:cstheme="minorHAnsi"/>
        </w:rPr>
        <w:t xml:space="preserve">I write to you today to illustrate the impact that </w:t>
      </w:r>
      <w:r w:rsidR="003331AB" w:rsidRPr="00A15796">
        <w:rPr>
          <w:rFonts w:cstheme="minorHAnsi"/>
        </w:rPr>
        <w:t xml:space="preserve">pharmacy direct and indirect remuneration (DIR) fees have had on </w:t>
      </w:r>
      <w:r w:rsidRPr="00A15796">
        <w:rPr>
          <w:rFonts w:cstheme="minorHAnsi"/>
        </w:rPr>
        <w:t>our</w:t>
      </w:r>
      <w:r w:rsidR="003331AB" w:rsidRPr="00A15796">
        <w:rPr>
          <w:rFonts w:cstheme="minorHAnsi"/>
        </w:rPr>
        <w:t xml:space="preserve"> ability to conduct business and serve </w:t>
      </w:r>
      <w:r w:rsidRPr="00A15796">
        <w:rPr>
          <w:rFonts w:cstheme="minorHAnsi"/>
        </w:rPr>
        <w:t>our</w:t>
      </w:r>
      <w:r w:rsidR="003331AB" w:rsidRPr="00A15796">
        <w:rPr>
          <w:rFonts w:cstheme="minorHAnsi"/>
        </w:rPr>
        <w:t xml:space="preserve"> communities. These fees, which pharmacy benefit managers (PBMs) misuse to strategically recoup funds from pharmacies long after transactions have been completed, are unpredictable and seemingly unconnected to a pharmacy’s performance and other standards. Under the current system, PBMs often claw back fees from pharmacies retroactively, weeks or even months after prescriptions are filled.</w:t>
      </w:r>
      <w:r w:rsidR="00E2208F" w:rsidRPr="00A15796">
        <w:rPr>
          <w:rFonts w:cstheme="minorHAnsi"/>
        </w:rPr>
        <w:t xml:space="preserve"> In </w:t>
      </w:r>
      <w:r w:rsidR="00586111">
        <w:rPr>
          <w:rFonts w:cstheme="minorHAnsi"/>
        </w:rPr>
        <w:t>2020</w:t>
      </w:r>
      <w:r w:rsidR="00E2208F" w:rsidRPr="00A15796">
        <w:rPr>
          <w:rFonts w:cstheme="minorHAnsi"/>
        </w:rPr>
        <w:t xml:space="preserve"> alone, our pharmacies paid</w:t>
      </w:r>
      <w:r w:rsidR="00E2208F" w:rsidRPr="00A15796">
        <w:rPr>
          <w:rFonts w:cstheme="minorHAnsi"/>
          <w:color w:val="FF0000"/>
        </w:rPr>
        <w:t xml:space="preserve"> </w:t>
      </w:r>
      <w:r w:rsidR="00586111" w:rsidRPr="00586111">
        <w:rPr>
          <w:rFonts w:cstheme="minorHAnsi"/>
        </w:rPr>
        <w:t>$</w:t>
      </w:r>
      <w:r w:rsidR="00586111">
        <w:rPr>
          <w:rFonts w:cstheme="minorHAnsi"/>
          <w:color w:val="FF0000"/>
        </w:rPr>
        <w:t>[INSERT NUMBER]</w:t>
      </w:r>
      <w:r w:rsidR="00E2208F" w:rsidRPr="00A15796">
        <w:rPr>
          <w:rFonts w:cstheme="minorHAnsi"/>
          <w:color w:val="FF0000"/>
        </w:rPr>
        <w:t xml:space="preserve"> </w:t>
      </w:r>
      <w:r w:rsidR="00E2208F" w:rsidRPr="00A15796">
        <w:rPr>
          <w:rFonts w:cstheme="minorHAnsi"/>
        </w:rPr>
        <w:t xml:space="preserve">in DIR and we are on pace to top </w:t>
      </w:r>
      <w:r w:rsidR="00586111" w:rsidRPr="00586111">
        <w:rPr>
          <w:rFonts w:cstheme="minorHAnsi"/>
        </w:rPr>
        <w:t>$</w:t>
      </w:r>
      <w:r w:rsidR="00586111">
        <w:rPr>
          <w:rFonts w:cstheme="minorHAnsi"/>
          <w:color w:val="FF0000"/>
        </w:rPr>
        <w:t>[INSERT NUMBER]</w:t>
      </w:r>
      <w:r w:rsidR="00E2208F" w:rsidRPr="00A15796">
        <w:rPr>
          <w:rFonts w:cstheme="minorHAnsi"/>
        </w:rPr>
        <w:t xml:space="preserve"> in DIR fees for 20</w:t>
      </w:r>
      <w:r w:rsidR="00586111">
        <w:rPr>
          <w:rFonts w:cstheme="minorHAnsi"/>
        </w:rPr>
        <w:t>21</w:t>
      </w:r>
      <w:r w:rsidR="00E2208F" w:rsidRPr="00A15796">
        <w:rPr>
          <w:rFonts w:cstheme="minorHAnsi"/>
        </w:rPr>
        <w:t xml:space="preserve">. </w:t>
      </w:r>
    </w:p>
    <w:p w14:paraId="28FC06E1" w14:textId="77777777" w:rsidR="003331AB" w:rsidRPr="00A15796" w:rsidRDefault="003331AB" w:rsidP="003331AB">
      <w:pPr>
        <w:spacing w:after="0" w:line="276" w:lineRule="auto"/>
        <w:rPr>
          <w:rFonts w:cstheme="minorHAnsi"/>
        </w:rPr>
      </w:pPr>
    </w:p>
    <w:p w14:paraId="67A0AD98" w14:textId="36939E05" w:rsidR="00C30447" w:rsidRPr="00A15796" w:rsidRDefault="003331AB" w:rsidP="003331AB">
      <w:pPr>
        <w:spacing w:after="0" w:line="276" w:lineRule="auto"/>
        <w:rPr>
          <w:rFonts w:cstheme="minorHAnsi"/>
        </w:rPr>
      </w:pPr>
      <w:r w:rsidRPr="00A15796">
        <w:rPr>
          <w:rFonts w:cstheme="minorHAnsi"/>
        </w:rPr>
        <w:t>According to</w:t>
      </w:r>
      <w:r w:rsidR="00586111">
        <w:rPr>
          <w:rFonts w:cstheme="minorHAnsi"/>
        </w:rPr>
        <w:t xml:space="preserve"> recent data from</w:t>
      </w:r>
      <w:r w:rsidRPr="00A15796">
        <w:rPr>
          <w:rFonts w:cstheme="minorHAnsi"/>
        </w:rPr>
        <w:t xml:space="preserve"> the federal government, </w:t>
      </w:r>
      <w:r w:rsidRPr="00586111">
        <w:rPr>
          <w:rFonts w:cstheme="minorHAnsi"/>
          <w:b/>
          <w:bCs/>
          <w:u w:val="single"/>
        </w:rPr>
        <w:t xml:space="preserve">pharmacy DIR fees have grown by more than </w:t>
      </w:r>
      <w:r w:rsidR="00586111" w:rsidRPr="00586111">
        <w:rPr>
          <w:rFonts w:cstheme="minorHAnsi"/>
          <w:b/>
          <w:bCs/>
          <w:u w:val="single"/>
        </w:rPr>
        <w:t>91,500</w:t>
      </w:r>
      <w:r w:rsidRPr="00586111">
        <w:rPr>
          <w:rFonts w:cstheme="minorHAnsi"/>
          <w:b/>
          <w:bCs/>
          <w:u w:val="single"/>
        </w:rPr>
        <w:t xml:space="preserve"> percent between 2010 and 201</w:t>
      </w:r>
      <w:r w:rsidR="00586111" w:rsidRPr="00586111">
        <w:rPr>
          <w:rFonts w:cstheme="minorHAnsi"/>
          <w:b/>
          <w:bCs/>
          <w:u w:val="single"/>
        </w:rPr>
        <w:t>9</w:t>
      </w:r>
      <w:r w:rsidRPr="00586111">
        <w:rPr>
          <w:rFonts w:cstheme="minorHAnsi"/>
          <w:b/>
          <w:bCs/>
          <w:u w:val="single"/>
        </w:rPr>
        <w:t>.</w:t>
      </w:r>
      <w:r w:rsidR="000D7DD1" w:rsidRPr="000D7DD1">
        <w:rPr>
          <w:rStyle w:val="FootnoteReference"/>
          <w:rFonts w:cstheme="minorHAnsi"/>
          <w:b/>
          <w:bCs/>
        </w:rPr>
        <w:footnoteReference w:id="1"/>
      </w:r>
      <w:r w:rsidRPr="000D7DD1">
        <w:rPr>
          <w:rFonts w:cstheme="minorHAnsi"/>
        </w:rPr>
        <w:t xml:space="preserve"> </w:t>
      </w:r>
      <w:r w:rsidRPr="00A15796">
        <w:rPr>
          <w:rFonts w:cstheme="minorHAnsi"/>
        </w:rPr>
        <w:t xml:space="preserve">Independent supermarket pharmacies </w:t>
      </w:r>
      <w:r w:rsidR="00586111">
        <w:rPr>
          <w:rFonts w:cstheme="minorHAnsi"/>
        </w:rPr>
        <w:t xml:space="preserve">like ours </w:t>
      </w:r>
      <w:r w:rsidRPr="00A15796">
        <w:rPr>
          <w:rFonts w:cstheme="minorHAnsi"/>
        </w:rPr>
        <w:t xml:space="preserve">have virtually no ability to absorb these unexpected costs, </w:t>
      </w:r>
      <w:r w:rsidR="00586111">
        <w:rPr>
          <w:rFonts w:cstheme="minorHAnsi"/>
        </w:rPr>
        <w:t>therefore,</w:t>
      </w:r>
      <w:r w:rsidRPr="00A15796">
        <w:rPr>
          <w:rFonts w:cstheme="minorHAnsi"/>
        </w:rPr>
        <w:t xml:space="preserve"> </w:t>
      </w:r>
      <w:r w:rsidR="00E66E22" w:rsidRPr="00A15796">
        <w:rPr>
          <w:rFonts w:cstheme="minorHAnsi"/>
        </w:rPr>
        <w:t>we</w:t>
      </w:r>
      <w:r w:rsidRPr="00A15796">
        <w:rPr>
          <w:rFonts w:cstheme="minorHAnsi"/>
        </w:rPr>
        <w:t xml:space="preserve"> </w:t>
      </w:r>
      <w:r w:rsidR="00586111">
        <w:rPr>
          <w:rFonts w:cstheme="minorHAnsi"/>
        </w:rPr>
        <w:t>may soon be</w:t>
      </w:r>
      <w:r w:rsidRPr="00A15796">
        <w:rPr>
          <w:rFonts w:cstheme="minorHAnsi"/>
        </w:rPr>
        <w:t xml:space="preserve"> forced to discontinue offering pharmacy services altogether at certain locations. </w:t>
      </w:r>
    </w:p>
    <w:p w14:paraId="1A30817A" w14:textId="77777777" w:rsidR="00C30447" w:rsidRPr="00A15796" w:rsidRDefault="00C30447" w:rsidP="003331AB">
      <w:pPr>
        <w:spacing w:after="0" w:line="276" w:lineRule="auto"/>
        <w:rPr>
          <w:rFonts w:cstheme="minorHAnsi"/>
        </w:rPr>
      </w:pPr>
    </w:p>
    <w:p w14:paraId="51E3F651" w14:textId="494A3364" w:rsidR="003252EB" w:rsidRDefault="003331AB" w:rsidP="00E66E22">
      <w:pPr>
        <w:spacing w:after="0" w:line="276" w:lineRule="auto"/>
        <w:rPr>
          <w:rFonts w:cstheme="minorHAnsi"/>
        </w:rPr>
      </w:pPr>
      <w:r w:rsidRPr="00A15796">
        <w:rPr>
          <w:rFonts w:cstheme="minorHAnsi"/>
        </w:rPr>
        <w:t xml:space="preserve">Importantly, </w:t>
      </w:r>
      <w:r w:rsidR="00C30447" w:rsidRPr="00A15796">
        <w:rPr>
          <w:rFonts w:cstheme="minorHAnsi"/>
        </w:rPr>
        <w:t>DIR</w:t>
      </w:r>
      <w:r w:rsidRPr="00A15796">
        <w:rPr>
          <w:rFonts w:cstheme="minorHAnsi"/>
        </w:rPr>
        <w:t xml:space="preserve"> fees also disadvantage </w:t>
      </w:r>
      <w:r w:rsidR="00CF227E">
        <w:rPr>
          <w:rFonts w:cstheme="minorHAnsi"/>
        </w:rPr>
        <w:t>patients</w:t>
      </w:r>
      <w:r w:rsidRPr="00A15796">
        <w:rPr>
          <w:rFonts w:cstheme="minorHAnsi"/>
        </w:rPr>
        <w:t xml:space="preserve">, who are assessed a higher cost-share against their deductible rather than the retroactive, lower adjusted price. </w:t>
      </w:r>
      <w:r w:rsidR="000D7DD1">
        <w:rPr>
          <w:rFonts w:cstheme="minorHAnsi"/>
        </w:rPr>
        <w:t>As mentioned in the 2018 proposed rule, “</w:t>
      </w:r>
      <w:r w:rsidR="000D7DD1" w:rsidRPr="000D7DD1">
        <w:rPr>
          <w:rFonts w:cstheme="minorHAnsi"/>
        </w:rPr>
        <w:t>When pharmacy price concessions are not reflected in the price of a drug at the point of sale, [patients] do not benefit through a reduction in the amount they must pay in cost-sharing, and thus, end up paying a larger share of the actual cost of a drug.”</w:t>
      </w:r>
      <w:r w:rsidR="000D7DD1">
        <w:rPr>
          <w:rStyle w:val="FootnoteReference"/>
          <w:rFonts w:cstheme="minorHAnsi"/>
        </w:rPr>
        <w:footnoteReference w:id="2"/>
      </w:r>
    </w:p>
    <w:p w14:paraId="316D68D4" w14:textId="77777777" w:rsidR="00A15796" w:rsidRPr="00A15796" w:rsidRDefault="00A15796" w:rsidP="00E66E22">
      <w:pPr>
        <w:spacing w:after="0" w:line="276" w:lineRule="auto"/>
        <w:rPr>
          <w:rFonts w:cstheme="minorHAnsi"/>
        </w:rPr>
      </w:pPr>
    </w:p>
    <w:p w14:paraId="03F552D0" w14:textId="23C1D214" w:rsidR="00CF227E" w:rsidRDefault="003331AB" w:rsidP="00E66E22">
      <w:pPr>
        <w:spacing w:after="0" w:line="276" w:lineRule="auto"/>
        <w:rPr>
          <w:rFonts w:cstheme="minorHAnsi"/>
        </w:rPr>
      </w:pPr>
      <w:r w:rsidRPr="00A15796">
        <w:rPr>
          <w:rFonts w:cstheme="minorHAnsi"/>
        </w:rPr>
        <w:t xml:space="preserve">A legislative fix is necessary to end retroactive DIR fees and help ensure independent pharmacies </w:t>
      </w:r>
      <w:r w:rsidR="00E66E22" w:rsidRPr="00A15796">
        <w:rPr>
          <w:rFonts w:cstheme="minorHAnsi"/>
        </w:rPr>
        <w:t xml:space="preserve">like ours </w:t>
      </w:r>
      <w:r w:rsidRPr="00A15796">
        <w:rPr>
          <w:rFonts w:cstheme="minorHAnsi"/>
        </w:rPr>
        <w:t>can continue to serve communities</w:t>
      </w:r>
      <w:r w:rsidR="00E66E22" w:rsidRPr="00A15796">
        <w:rPr>
          <w:rFonts w:cstheme="minorHAnsi"/>
        </w:rPr>
        <w:t xml:space="preserve"> across </w:t>
      </w:r>
      <w:r w:rsidR="00A62433" w:rsidRPr="00A62433">
        <w:rPr>
          <w:rFonts w:cstheme="minorHAnsi"/>
          <w:color w:val="FF0000"/>
        </w:rPr>
        <w:t>[INSERT STATE]</w:t>
      </w:r>
      <w:r w:rsidRPr="00A62433">
        <w:rPr>
          <w:rFonts w:cstheme="minorHAnsi"/>
          <w:color w:val="FF0000"/>
        </w:rPr>
        <w:t xml:space="preserve"> </w:t>
      </w:r>
      <w:r w:rsidRPr="00A15796">
        <w:rPr>
          <w:rFonts w:cstheme="minorHAnsi"/>
        </w:rPr>
        <w:t>by providing beneficiaries with access to the prescription drugs they need.</w:t>
      </w:r>
      <w:r w:rsidR="00E66E22" w:rsidRPr="00A15796">
        <w:rPr>
          <w:rFonts w:cstheme="minorHAnsi"/>
        </w:rPr>
        <w:t xml:space="preserve"> Therefore,</w:t>
      </w:r>
      <w:r w:rsidRPr="00A15796">
        <w:rPr>
          <w:rFonts w:cstheme="minorHAnsi"/>
        </w:rPr>
        <w:t xml:space="preserve"> </w:t>
      </w:r>
      <w:r w:rsidR="00E66E22" w:rsidRPr="00A15796">
        <w:rPr>
          <w:rFonts w:cstheme="minorHAnsi"/>
        </w:rPr>
        <w:t xml:space="preserve">I ask you to cosponsor </w:t>
      </w:r>
      <w:r w:rsidR="00B77BFF">
        <w:rPr>
          <w:rFonts w:cstheme="minorHAnsi"/>
          <w:b/>
          <w:bCs/>
          <w:u w:val="single"/>
        </w:rPr>
        <w:t>H</w:t>
      </w:r>
      <w:r w:rsidR="00E66E22" w:rsidRPr="000D7DD1">
        <w:rPr>
          <w:rFonts w:cstheme="minorHAnsi"/>
          <w:b/>
          <w:bCs/>
          <w:u w:val="single"/>
        </w:rPr>
        <w:t>.</w:t>
      </w:r>
      <w:r w:rsidR="00B77BFF">
        <w:rPr>
          <w:rFonts w:cstheme="minorHAnsi"/>
          <w:b/>
          <w:bCs/>
          <w:u w:val="single"/>
        </w:rPr>
        <w:t>R.</w:t>
      </w:r>
      <w:r w:rsidR="00586111" w:rsidRPr="000D7DD1">
        <w:rPr>
          <w:rFonts w:cstheme="minorHAnsi"/>
          <w:b/>
          <w:bCs/>
          <w:u w:val="single"/>
        </w:rPr>
        <w:t xml:space="preserve"> </w:t>
      </w:r>
      <w:r w:rsidR="00B77BFF">
        <w:rPr>
          <w:rFonts w:cstheme="minorHAnsi"/>
          <w:b/>
          <w:bCs/>
          <w:u w:val="single"/>
        </w:rPr>
        <w:t>3554</w:t>
      </w:r>
      <w:r w:rsidR="00E66E22" w:rsidRPr="000D7DD1">
        <w:rPr>
          <w:rFonts w:cstheme="minorHAnsi"/>
          <w:b/>
          <w:bCs/>
          <w:u w:val="single"/>
        </w:rPr>
        <w:t xml:space="preserve">, the </w:t>
      </w:r>
      <w:r w:rsidR="00586111" w:rsidRPr="000D7DD1">
        <w:rPr>
          <w:rFonts w:cstheme="minorHAnsi"/>
          <w:b/>
          <w:bCs/>
          <w:i/>
          <w:u w:val="single"/>
        </w:rPr>
        <w:t>Pharmacy DIR Reform to Reduce Senior Drug Costs Act</w:t>
      </w:r>
      <w:r w:rsidR="00E66E22" w:rsidRPr="000D7DD1">
        <w:rPr>
          <w:rFonts w:cstheme="minorHAnsi"/>
          <w:b/>
          <w:bCs/>
          <w:u w:val="single"/>
        </w:rPr>
        <w:t>.</w:t>
      </w:r>
      <w:r w:rsidR="00E66E22" w:rsidRPr="000D7DD1">
        <w:rPr>
          <w:rFonts w:cstheme="minorHAnsi"/>
          <w:b/>
          <w:bCs/>
        </w:rPr>
        <w:t xml:space="preserve"> </w:t>
      </w:r>
      <w:r w:rsidR="00E66E22" w:rsidRPr="00A15796">
        <w:rPr>
          <w:rFonts w:cstheme="minorHAnsi"/>
        </w:rPr>
        <w:t xml:space="preserve">Introduced by </w:t>
      </w:r>
      <w:r w:rsidR="00B77BFF">
        <w:rPr>
          <w:rFonts w:cstheme="minorHAnsi"/>
        </w:rPr>
        <w:t>Representatives Peter Welch</w:t>
      </w:r>
      <w:r w:rsidR="00586111">
        <w:rPr>
          <w:rFonts w:cstheme="minorHAnsi"/>
        </w:rPr>
        <w:t xml:space="preserve"> (D-</w:t>
      </w:r>
      <w:r w:rsidR="00B77BFF">
        <w:rPr>
          <w:rFonts w:cstheme="minorHAnsi"/>
        </w:rPr>
        <w:t>VT</w:t>
      </w:r>
      <w:r w:rsidR="00586111">
        <w:rPr>
          <w:rFonts w:cstheme="minorHAnsi"/>
        </w:rPr>
        <w:t xml:space="preserve">) and </w:t>
      </w:r>
      <w:r w:rsidR="00B77BFF">
        <w:rPr>
          <w:rFonts w:cstheme="minorHAnsi"/>
        </w:rPr>
        <w:t>Morgan Griffith</w:t>
      </w:r>
      <w:r w:rsidR="00586111">
        <w:rPr>
          <w:rFonts w:cstheme="minorHAnsi"/>
        </w:rPr>
        <w:t xml:space="preserve"> (R-</w:t>
      </w:r>
      <w:r w:rsidR="00B77BFF">
        <w:rPr>
          <w:rFonts w:cstheme="minorHAnsi"/>
        </w:rPr>
        <w:t>VA</w:t>
      </w:r>
      <w:r w:rsidR="00586111">
        <w:rPr>
          <w:rFonts w:cstheme="minorHAnsi"/>
        </w:rPr>
        <w:t>)</w:t>
      </w:r>
      <w:r w:rsidR="00E66E22" w:rsidRPr="00A15796">
        <w:rPr>
          <w:rFonts w:cstheme="minorHAnsi"/>
        </w:rPr>
        <w:t>, this legislation addresses the retroactive nature of DIR fees and ensures pharmacy quality is measured consistently and appropriately.</w:t>
      </w:r>
    </w:p>
    <w:p w14:paraId="7A9DD8A0" w14:textId="26A6593B" w:rsidR="003331AB" w:rsidRPr="00A15796" w:rsidRDefault="00E66E22" w:rsidP="00E66E22">
      <w:pPr>
        <w:spacing w:after="0" w:line="276" w:lineRule="auto"/>
        <w:rPr>
          <w:rFonts w:cstheme="minorHAnsi"/>
        </w:rPr>
      </w:pPr>
      <w:r w:rsidRPr="00A15796">
        <w:rPr>
          <w:rFonts w:cstheme="minorHAnsi"/>
        </w:rPr>
        <w:lastRenderedPageBreak/>
        <w:t xml:space="preserve">These reforms will save </w:t>
      </w:r>
      <w:r w:rsidR="000D7DD1">
        <w:rPr>
          <w:rFonts w:cstheme="minorHAnsi"/>
        </w:rPr>
        <w:t>America’s seniors</w:t>
      </w:r>
      <w:r w:rsidRPr="00A15796">
        <w:rPr>
          <w:rFonts w:cstheme="minorHAnsi"/>
        </w:rPr>
        <w:t xml:space="preserve"> billions of dollars, eliminate the economic pressures and uncertainties faced by </w:t>
      </w:r>
      <w:r w:rsidR="00C30447" w:rsidRPr="00A15796">
        <w:rPr>
          <w:rFonts w:cstheme="minorHAnsi"/>
        </w:rPr>
        <w:t xml:space="preserve">our </w:t>
      </w:r>
      <w:r w:rsidRPr="00A15796">
        <w:rPr>
          <w:rFonts w:cstheme="minorHAnsi"/>
        </w:rPr>
        <w:t>pharmacies, and move the Medicare</w:t>
      </w:r>
      <w:r w:rsidR="00B77BFF">
        <w:rPr>
          <w:rFonts w:cstheme="minorHAnsi"/>
        </w:rPr>
        <w:t xml:space="preserve"> Part D</w:t>
      </w:r>
      <w:r w:rsidRPr="00A15796">
        <w:rPr>
          <w:rFonts w:cstheme="minorHAnsi"/>
        </w:rPr>
        <w:t xml:space="preserve"> program in the right direction towards better quality and overall improved beneficiary health.</w:t>
      </w:r>
    </w:p>
    <w:p w14:paraId="148C7301" w14:textId="77777777" w:rsidR="00C30447" w:rsidRPr="00A15796" w:rsidRDefault="00C30447" w:rsidP="00E66E22">
      <w:pPr>
        <w:spacing w:after="0" w:line="276" w:lineRule="auto"/>
        <w:rPr>
          <w:rFonts w:cstheme="minorHAnsi"/>
        </w:rPr>
      </w:pPr>
    </w:p>
    <w:p w14:paraId="6B24B105" w14:textId="77777777" w:rsidR="002B4CF1" w:rsidRPr="00A15796" w:rsidRDefault="002B4CF1" w:rsidP="00E66E22">
      <w:pPr>
        <w:spacing w:after="0" w:line="276" w:lineRule="auto"/>
        <w:rPr>
          <w:rFonts w:cstheme="minorHAnsi"/>
        </w:rPr>
      </w:pPr>
      <w:r w:rsidRPr="00A15796">
        <w:rPr>
          <w:rFonts w:cstheme="minorHAnsi"/>
        </w:rPr>
        <w:t>Thank you for your time and I look forward to your support in addressing this pressing issue.</w:t>
      </w:r>
    </w:p>
    <w:p w14:paraId="3F27E937" w14:textId="7576B52C" w:rsidR="002B4CF1" w:rsidRDefault="002B4CF1" w:rsidP="00E66E22">
      <w:pPr>
        <w:spacing w:after="0" w:line="276" w:lineRule="auto"/>
        <w:rPr>
          <w:rFonts w:cstheme="minorHAnsi"/>
        </w:rPr>
      </w:pPr>
    </w:p>
    <w:p w14:paraId="6611615A" w14:textId="77777777" w:rsidR="00CF227E" w:rsidRPr="00A15796" w:rsidRDefault="00CF227E" w:rsidP="00E66E22">
      <w:pPr>
        <w:spacing w:after="0" w:line="276" w:lineRule="auto"/>
        <w:rPr>
          <w:rFonts w:cstheme="minorHAnsi"/>
        </w:rPr>
      </w:pPr>
    </w:p>
    <w:p w14:paraId="792AC369" w14:textId="77777777" w:rsidR="00C30447" w:rsidRPr="00A15796" w:rsidRDefault="00C30447" w:rsidP="00E66E22">
      <w:pPr>
        <w:spacing w:after="0" w:line="276" w:lineRule="auto"/>
        <w:rPr>
          <w:rFonts w:cstheme="minorHAnsi"/>
        </w:rPr>
      </w:pPr>
      <w:r w:rsidRPr="00A15796">
        <w:rPr>
          <w:rFonts w:cstheme="minorHAnsi"/>
        </w:rPr>
        <w:t>Sincerely,</w:t>
      </w:r>
    </w:p>
    <w:p w14:paraId="68AC3E48" w14:textId="77777777" w:rsidR="00C30447" w:rsidRPr="00A15796" w:rsidRDefault="00C30447" w:rsidP="00E66E22">
      <w:pPr>
        <w:spacing w:after="0" w:line="276" w:lineRule="auto"/>
        <w:rPr>
          <w:rFonts w:cstheme="minorHAnsi"/>
        </w:rPr>
      </w:pPr>
    </w:p>
    <w:p w14:paraId="11794BE1" w14:textId="456EB8C1" w:rsidR="00B77BFF" w:rsidRDefault="00A15796" w:rsidP="00E66E22">
      <w:pPr>
        <w:spacing w:after="0" w:line="276" w:lineRule="auto"/>
        <w:rPr>
          <w:rFonts w:cstheme="minorHAnsi"/>
          <w:color w:val="FF0000"/>
        </w:rPr>
      </w:pPr>
      <w:r w:rsidRPr="00A15796">
        <w:rPr>
          <w:rFonts w:cstheme="minorHAnsi"/>
          <w:color w:val="FF0000"/>
        </w:rPr>
        <w:t>[INSERT NAME</w:t>
      </w:r>
      <w:r w:rsidR="00B77BFF">
        <w:rPr>
          <w:rFonts w:cstheme="minorHAnsi"/>
          <w:color w:val="FF0000"/>
        </w:rPr>
        <w:t>]</w:t>
      </w:r>
    </w:p>
    <w:p w14:paraId="32DE4D5D" w14:textId="7560B454" w:rsidR="00C30447" w:rsidRPr="00A15796" w:rsidRDefault="00B77BFF" w:rsidP="00E66E22">
      <w:pPr>
        <w:spacing w:after="0" w:line="276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[</w:t>
      </w:r>
      <w:r w:rsidR="00A15796" w:rsidRPr="00A15796">
        <w:rPr>
          <w:rFonts w:cstheme="minorHAnsi"/>
          <w:color w:val="FF0000"/>
        </w:rPr>
        <w:t>TITLE]</w:t>
      </w:r>
    </w:p>
    <w:p w14:paraId="154AB045" w14:textId="2373AEFF" w:rsidR="00C30447" w:rsidRDefault="00A15796" w:rsidP="00E66E22">
      <w:pPr>
        <w:spacing w:after="0" w:line="276" w:lineRule="auto"/>
        <w:rPr>
          <w:rFonts w:cstheme="minorHAnsi"/>
          <w:color w:val="FF0000"/>
        </w:rPr>
      </w:pPr>
      <w:r w:rsidRPr="00A15796">
        <w:rPr>
          <w:rFonts w:cstheme="minorHAnsi"/>
          <w:color w:val="FF0000"/>
        </w:rPr>
        <w:t>[COMPANY NAME]</w:t>
      </w:r>
    </w:p>
    <w:p w14:paraId="280D4401" w14:textId="500EDF2B" w:rsidR="002012C0" w:rsidRPr="00A15796" w:rsidRDefault="002012C0" w:rsidP="00E66E22">
      <w:pPr>
        <w:spacing w:after="0" w:line="276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[CONTACT INFO]</w:t>
      </w:r>
    </w:p>
    <w:p w14:paraId="6D59057B" w14:textId="77777777" w:rsidR="00C30447" w:rsidRPr="00A15796" w:rsidRDefault="00A15796" w:rsidP="00E66E22">
      <w:pPr>
        <w:spacing w:after="0" w:line="276" w:lineRule="auto"/>
        <w:rPr>
          <w:rFonts w:cstheme="minorHAnsi"/>
          <w:color w:val="FF0000"/>
        </w:rPr>
      </w:pPr>
      <w:r w:rsidRPr="00A15796">
        <w:rPr>
          <w:rFonts w:cstheme="minorHAnsi"/>
          <w:color w:val="FF0000"/>
        </w:rPr>
        <w:t>[ADDRESS]</w:t>
      </w:r>
    </w:p>
    <w:p w14:paraId="0B34254A" w14:textId="77777777" w:rsidR="00C30447" w:rsidRPr="00A15796" w:rsidRDefault="00A15796" w:rsidP="00E66E22">
      <w:pPr>
        <w:spacing w:after="0" w:line="276" w:lineRule="auto"/>
        <w:rPr>
          <w:rFonts w:cstheme="minorHAnsi"/>
          <w:color w:val="FF0000"/>
        </w:rPr>
      </w:pPr>
      <w:r w:rsidRPr="00A15796">
        <w:rPr>
          <w:rFonts w:cstheme="minorHAnsi"/>
          <w:color w:val="FF0000"/>
        </w:rPr>
        <w:t>[CITY, STATE ZIP]</w:t>
      </w:r>
    </w:p>
    <w:p w14:paraId="6A87470C" w14:textId="77777777" w:rsidR="00C30447" w:rsidRPr="00A15796" w:rsidRDefault="00A15796" w:rsidP="00E66E22">
      <w:pPr>
        <w:spacing w:after="0" w:line="276" w:lineRule="auto"/>
        <w:rPr>
          <w:rFonts w:cstheme="minorHAnsi"/>
          <w:color w:val="FF0000"/>
        </w:rPr>
      </w:pPr>
      <w:r w:rsidRPr="00A15796">
        <w:rPr>
          <w:rFonts w:cstheme="minorHAnsi"/>
          <w:color w:val="FF0000"/>
        </w:rPr>
        <w:t>[WEBSITE]</w:t>
      </w:r>
    </w:p>
    <w:p w14:paraId="62BD75EB" w14:textId="77777777" w:rsidR="00C30447" w:rsidRDefault="00C30447" w:rsidP="00E66E22">
      <w:pPr>
        <w:spacing w:after="0" w:line="276" w:lineRule="auto"/>
      </w:pPr>
    </w:p>
    <w:p w14:paraId="19619B0E" w14:textId="77777777" w:rsidR="00C30447" w:rsidRDefault="00C30447" w:rsidP="00E66E22">
      <w:pPr>
        <w:spacing w:after="0" w:line="276" w:lineRule="auto"/>
      </w:pPr>
    </w:p>
    <w:sectPr w:rsidR="00C30447" w:rsidSect="00B77BFF">
      <w:headerReference w:type="first" r:id="rId7"/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DC4D" w14:textId="77777777" w:rsidR="000233CC" w:rsidRDefault="000233CC" w:rsidP="00586111">
      <w:pPr>
        <w:spacing w:after="0" w:line="240" w:lineRule="auto"/>
      </w:pPr>
      <w:r>
        <w:separator/>
      </w:r>
    </w:p>
  </w:endnote>
  <w:endnote w:type="continuationSeparator" w:id="0">
    <w:p w14:paraId="3DF317DD" w14:textId="77777777" w:rsidR="000233CC" w:rsidRDefault="000233CC" w:rsidP="0058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8492" w14:textId="77777777" w:rsidR="000233CC" w:rsidRDefault="000233CC" w:rsidP="00586111">
      <w:pPr>
        <w:spacing w:after="0" w:line="240" w:lineRule="auto"/>
      </w:pPr>
      <w:r>
        <w:separator/>
      </w:r>
    </w:p>
  </w:footnote>
  <w:footnote w:type="continuationSeparator" w:id="0">
    <w:p w14:paraId="7C1121EC" w14:textId="77777777" w:rsidR="000233CC" w:rsidRDefault="000233CC" w:rsidP="00586111">
      <w:pPr>
        <w:spacing w:after="0" w:line="240" w:lineRule="auto"/>
      </w:pPr>
      <w:r>
        <w:continuationSeparator/>
      </w:r>
    </w:p>
  </w:footnote>
  <w:footnote w:id="1">
    <w:p w14:paraId="5821EB46" w14:textId="4F9C9534" w:rsidR="000D7DD1" w:rsidRDefault="000D7D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7DD1">
        <w:t xml:space="preserve">Centers for Medicare &amp; Medicaid Services (CMS), </w:t>
      </w:r>
      <w:r w:rsidRPr="000D7DD1">
        <w:rPr>
          <w:i/>
          <w:iCs/>
        </w:rPr>
        <w:t>Fiscal Year 2022: Justification of Estimates for Appropriations Committees</w:t>
      </w:r>
      <w:r w:rsidRPr="000D7DD1">
        <w:t>,</w:t>
      </w:r>
      <w:r>
        <w:t xml:space="preserve"> Page 242</w:t>
      </w:r>
      <w:r w:rsidRPr="000D7DD1">
        <w:t xml:space="preserve"> (published June 2021)</w:t>
      </w:r>
      <w:r>
        <w:t>.</w:t>
      </w:r>
    </w:p>
  </w:footnote>
  <w:footnote w:id="2">
    <w:p w14:paraId="0292037C" w14:textId="64F9BAD9" w:rsidR="000D7DD1" w:rsidRDefault="000D7D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7DD1">
        <w:rPr>
          <w:rFonts w:cstheme="minorHAnsi"/>
        </w:rPr>
        <w:t>83 Fed. Reg. 231, 62174 (published Nov. 30, 2018).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9E51" w14:textId="77777777" w:rsidR="00586111" w:rsidRPr="00586111" w:rsidRDefault="00586111" w:rsidP="00586111">
    <w:pPr>
      <w:pStyle w:val="Header"/>
      <w:jc w:val="center"/>
      <w:rPr>
        <w:color w:val="FF0000"/>
      </w:rPr>
    </w:pPr>
    <w:r w:rsidRPr="00586111">
      <w:rPr>
        <w:color w:val="FF0000"/>
      </w:rPr>
      <w:t>[INSERT COMPANY LETTERHEAD]</w:t>
    </w:r>
  </w:p>
  <w:p w14:paraId="546C42E0" w14:textId="77777777" w:rsidR="00586111" w:rsidRDefault="00586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AB"/>
    <w:rsid w:val="000233CC"/>
    <w:rsid w:val="000D7DD1"/>
    <w:rsid w:val="002012C0"/>
    <w:rsid w:val="00256143"/>
    <w:rsid w:val="002B4CF1"/>
    <w:rsid w:val="003252EB"/>
    <w:rsid w:val="003331AB"/>
    <w:rsid w:val="00553258"/>
    <w:rsid w:val="00586111"/>
    <w:rsid w:val="00601995"/>
    <w:rsid w:val="006A2C12"/>
    <w:rsid w:val="00721D12"/>
    <w:rsid w:val="00892568"/>
    <w:rsid w:val="00983EA8"/>
    <w:rsid w:val="00A15796"/>
    <w:rsid w:val="00A62433"/>
    <w:rsid w:val="00B77BFF"/>
    <w:rsid w:val="00C30447"/>
    <w:rsid w:val="00CF227E"/>
    <w:rsid w:val="00E144CD"/>
    <w:rsid w:val="00E2208F"/>
    <w:rsid w:val="00E66E22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065F"/>
  <w15:chartTrackingRefBased/>
  <w15:docId w15:val="{CDC54002-D6B2-4513-B538-0527DDF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4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111"/>
  </w:style>
  <w:style w:type="paragraph" w:styleId="Footer">
    <w:name w:val="footer"/>
    <w:basedOn w:val="Normal"/>
    <w:link w:val="FooterChar"/>
    <w:uiPriority w:val="99"/>
    <w:unhideWhenUsed/>
    <w:rsid w:val="0058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111"/>
  </w:style>
  <w:style w:type="paragraph" w:styleId="FootnoteText">
    <w:name w:val="footnote text"/>
    <w:basedOn w:val="Normal"/>
    <w:link w:val="FootnoteTextChar"/>
    <w:uiPriority w:val="99"/>
    <w:semiHidden/>
    <w:unhideWhenUsed/>
    <w:rsid w:val="000D7D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D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5734-A7BD-4A9A-AACA-54338A50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Yeakel</dc:creator>
  <cp:keywords/>
  <dc:description/>
  <cp:lastModifiedBy>Robert Yeakel</cp:lastModifiedBy>
  <cp:revision>3</cp:revision>
  <dcterms:created xsi:type="dcterms:W3CDTF">2021-06-11T19:04:00Z</dcterms:created>
  <dcterms:modified xsi:type="dcterms:W3CDTF">2021-06-11T19:18:00Z</dcterms:modified>
</cp:coreProperties>
</file>